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690" w:rsidRPr="00361690" w:rsidRDefault="00412EFA" w:rsidP="0036169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GoBack"/>
      <w:bookmarkEnd w:id="0"/>
      <w:r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ВсОШ </w:t>
      </w:r>
      <w:r w:rsidR="00361690"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по литературе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2022-2023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уч.</w:t>
      </w:r>
      <w:r w:rsidR="001E0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proofErr w:type="gramEnd"/>
    </w:p>
    <w:p w:rsidR="00361690" w:rsidRDefault="00361690" w:rsidP="0036169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8 класс</w:t>
      </w:r>
    </w:p>
    <w:p w:rsidR="00412EFA" w:rsidRPr="00361690" w:rsidRDefault="00412EFA" w:rsidP="0036169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Критерии оценивания</w:t>
      </w:r>
    </w:p>
    <w:p w:rsidR="00361690" w:rsidRPr="00361690" w:rsidRDefault="001E04F8" w:rsidP="00361690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 баллов</w:t>
      </w:r>
    </w:p>
    <w:p w:rsidR="00361690" w:rsidRPr="00361690" w:rsidRDefault="00412EFA" w:rsidP="00361690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 w:bidi="ru-RU"/>
        </w:rPr>
        <w:t>I</w:t>
      </w:r>
      <w:r w:rsidR="00361690"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r w:rsidR="00361690"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361690"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Аналитическое задание.</w:t>
      </w:r>
      <w:r w:rsidR="00361690"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361690"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="00361690" w:rsidRPr="0036169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>ТОЛЬКО ОДИН</w:t>
      </w:r>
      <w:r w:rsidR="00361690"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из них.</w:t>
      </w:r>
    </w:p>
    <w:p w:rsidR="00361690" w:rsidRPr="00361690" w:rsidRDefault="00361690" w:rsidP="00361690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1.</w:t>
      </w:r>
      <w:r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Прозаический текст.</w:t>
      </w:r>
    </w:p>
    <w:p w:rsidR="00361690" w:rsidRPr="00361690" w:rsidRDefault="00361690" w:rsidP="00361690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Отвечая на вопросы, напишите связный </w:t>
      </w:r>
      <w:r w:rsidR="00412EF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текст Рекомендуемый объём – 200-</w:t>
      </w:r>
      <w:r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250 слов.  Указание на объём условно, считать слова не нужно.</w:t>
      </w:r>
    </w:p>
    <w:p w:rsidR="00361690" w:rsidRPr="00361690" w:rsidRDefault="00361690" w:rsidP="00361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90">
        <w:rPr>
          <w:rFonts w:ascii="Times New Roman" w:hAnsi="Times New Roman" w:cs="Times New Roman"/>
          <w:b/>
          <w:sz w:val="24"/>
          <w:szCs w:val="24"/>
        </w:rPr>
        <w:t>Андрей Платонов</w:t>
      </w:r>
    </w:p>
    <w:p w:rsidR="00361690" w:rsidRPr="00361690" w:rsidRDefault="00361690" w:rsidP="00361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90">
        <w:rPr>
          <w:rFonts w:ascii="Times New Roman" w:hAnsi="Times New Roman" w:cs="Times New Roman"/>
          <w:b/>
          <w:sz w:val="24"/>
          <w:szCs w:val="24"/>
        </w:rPr>
        <w:t>Две крошки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Жили две Крошки. Обе они были маленькие, обе черные, а отцы у них были разные: одна Крошка родилась от Хлеба, а другая – от Пороха. Жили они в бороде, а борода росла на лице у охотника, а охотник спал в лесу на траве, а возле него дремала собака.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Дело началось с того, что поел охотник хлебной мякоти, потом ружье зарядил, а потом рукою бороду оправил; две Крошки сошли тогда с его ладони и остались жить в бороде.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Вот живут две Крошки одна около другой; дела у них не было, заботы нету, стали они гордиться.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Я, – говорит Крошка, что родилась от Пороха, – сильная, я страшная, я огонь, я всю землю спалю! А ты? – спрашивает она.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Отвечает ей Хлебная Крошка: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я, – говорит, – человека накормлю!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Корми, – говорит Пороховая Крошка, – да от меня, гляди-ко, и человек сгорит!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Хлебная Крошка ей: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Ан нет! – говорит. – Человек-то ум из Хлеба берет, а умом он и огонь одолеет! А я хлебная дочь: стало быть, я сильнее тебя!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Осерчала в ответ Крошка от Пороха.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что же, – говорит, – что ты сильнее, да зато я злее.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если ты злее меня, – сказала тут Хлебная Крошка, – так я лучше тебя.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давай нашу силу пытать, – сказала Пороховая Крошка. – Как вспыхну я сейчас, так и сожгу и тебя, и человека! Кто тогда сильное будет?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Меня ты одолеешь, – ответила Хлебная Крошка, – а человека не осилишь!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человек-то спит теперь, – сказала другая Крошка, – я его и одолею. Гляди-ко, я вспыхну сейчас!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Обожди гореть, – попросила Хлебная Крошка. – Сперва моя очередь силу пытать.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Нет, я первая буду! – закричала Крошка от Пороха.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Нет, я! – сказала Хлебная Крошка.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Сейчас я тебя огнем спалю!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я человека разбужу!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 я и его сожгу!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Ан нет! Он-то сильнее тебя!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Поползла тут Пороховая Крошка к Хлебной, чтобы поближе к ней быть да получше ее спалить. А Хлебная Крошка уползла от нее подальше и добралась до глаза спящего охотника: видит она веко, которым глаз был закрыт, влезла Крошка на это веко и сидит на виду. «Чего, – думает, – делать буду?» Увидела она воробья. Сидит тот воробей на ветке и смотрит на Хлебную Крошку, хочет он склевать ее, да человека боится.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– Съешь меня, – попросила Хлебная Крошка, – я мягкая. «Чего, – думает, – я в огне-то буду гореть, лучше я воробья накормлю».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Осмелел воробей, слетел с ветки и сел охотнику на лоб. Тут охотник пробудился от воробья, открыл глаз, снял с века Хлебную Крошку, поглядел на нее, в рот ее бросил и сжевал: пусть добро не пропадает. А воробей склевал поскорее Пороховую Крошку, думал, что она хлебная, – и взлетел к небу от страха.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В то время Хлебная Крошка вошла в человека, обратилась в его кровь и сама стала человеком. А Пороховая Крошка тотчас же вспыхнула внутри воробья; воробей испекся в огне и пал на землю.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Охотник увидел, что возле него упал на траву печеный воробей, отдал его своей собаке.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Собака съела воробья и поглядела кверху: не упадет ли еще оттуда такая же печеная птица.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lastRenderedPageBreak/>
        <w:t>А Хлебная Крошка, что жила теперь заодно с человеком, улыбнулась и промолвила: «Всю землю хотела спалить, да только воробья испекла!»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Тем и кончилась ссора двух Крошек в бороде уснувшего человека.</w:t>
      </w:r>
    </w:p>
    <w:p w:rsidR="00361690" w:rsidRPr="00412EFA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12EFA">
        <w:rPr>
          <w:rFonts w:ascii="Times New Roman" w:hAnsi="Times New Roman" w:cs="Times New Roman"/>
          <w:i/>
          <w:sz w:val="24"/>
          <w:szCs w:val="24"/>
          <w:u w:val="single"/>
        </w:rPr>
        <w:t>Вопросы: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1. В какой из указанных ниже сборников вы бы поместили прочитанное произведение Андрея Платонова? Объясните, почему вы выбрали для произведения А. Платонова тот или иной сборник (укажите 2-3 значимых признака, по которым его можно отнести к выбранной вами группе произведений; укажите жанр произведения).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А) «Сказки и небылицы»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Б) «Коллекция фантастических рассказов»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В) «Басни в стихах и прозе»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2. Чем, на ваш взгляд, объясняется написание нарицательных имен существительных (хлеб, крошка, порох) с заглавной буквы? Каким авторским задачам может отвечать такое написание слов?</w:t>
      </w:r>
    </w:p>
    <w:p w:rsidR="00361690" w:rsidRPr="00361690" w:rsidRDefault="00361690" w:rsidP="001E04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361690">
        <w:rPr>
          <w:rFonts w:ascii="Times New Roman" w:hAnsi="Times New Roman" w:cs="Times New Roman"/>
          <w:sz w:val="24"/>
          <w:szCs w:val="24"/>
        </w:rPr>
        <w:t>3. В произведении А. Платонова несколько действующих лиц (охотник, собака, воробей, крошки), но в заглавие вынесен парный образ – «Две крошки». Чем вы могли бы это объяснить?</w:t>
      </w:r>
      <w:r w:rsidRPr="00361690">
        <w:rPr>
          <w:rFonts w:ascii="Times New Roman" w:hAnsi="Times New Roman" w:cs="Times New Roman"/>
          <w:sz w:val="24"/>
          <w:szCs w:val="24"/>
        </w:rPr>
        <w:cr/>
      </w:r>
      <w:r w:rsidRPr="0036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Вариант 2.</w:t>
      </w:r>
      <w:r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Поэтический текст.</w:t>
      </w:r>
    </w:p>
    <w:p w:rsidR="00361690" w:rsidRPr="00361690" w:rsidRDefault="00361690" w:rsidP="00361690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36169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Отвечая на вопросы, напишите связный текст Рекомендуемый объём – 200–250 слов. Указание на объём условно, считать слова не нужно.</w:t>
      </w:r>
    </w:p>
    <w:p w:rsidR="00361690" w:rsidRPr="00361690" w:rsidRDefault="00361690" w:rsidP="00361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90">
        <w:rPr>
          <w:rFonts w:ascii="Times New Roman" w:hAnsi="Times New Roman" w:cs="Times New Roman"/>
          <w:b/>
          <w:sz w:val="24"/>
          <w:szCs w:val="24"/>
        </w:rPr>
        <w:t>Д.Д. Минаев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Поэт понимает, как плачут цветы,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 чем говорит колосистая рожь,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Что шепчут под вечер деревьев листы,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Какие у каждой капусты мечты,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Что думает в мире древесная вошь.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Он ведает чутко, что мыслит сосна,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Как бредит под раннее утро, со сна,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И только поэт одного не поймет: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О чем это думает бедный народ?</w:t>
      </w:r>
    </w:p>
    <w:p w:rsidR="00361690" w:rsidRPr="00361690" w:rsidRDefault="00361690" w:rsidP="00361690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690">
        <w:rPr>
          <w:rFonts w:ascii="Times New Roman" w:hAnsi="Times New Roman" w:cs="Times New Roman"/>
          <w:i/>
          <w:sz w:val="24"/>
          <w:szCs w:val="24"/>
        </w:rPr>
        <w:t>1873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b/>
          <w:i/>
          <w:sz w:val="24"/>
          <w:szCs w:val="24"/>
        </w:rPr>
        <w:t>Задание.</w:t>
      </w:r>
      <w:r w:rsidRPr="00361690">
        <w:rPr>
          <w:rFonts w:ascii="Times New Roman" w:hAnsi="Times New Roman" w:cs="Times New Roman"/>
          <w:sz w:val="24"/>
          <w:szCs w:val="24"/>
        </w:rPr>
        <w:t xml:space="preserve"> Проанализируйте стихотворение Д.Д. Минаева</w:t>
      </w:r>
      <w:r w:rsidRPr="0036169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361690">
        <w:rPr>
          <w:rFonts w:ascii="Times New Roman" w:hAnsi="Times New Roman" w:cs="Times New Roman"/>
          <w:sz w:val="24"/>
          <w:szCs w:val="24"/>
        </w:rPr>
        <w:t xml:space="preserve"> «Поэт понимает, как плачут цветы…». При желании можно опереться на вопросы: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1. Обозначьте и обоснуйте в рассуждении тему стихотворения.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2. На каком художественном приёме выстраивается композиция стихотворения?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3. Какие слова-образы помогают понять это? Объясните их художественную функцию.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4. Опишите, что вам лично поведал поэт своим произведением? И что бы вы ответили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ему?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5. Как бы вы назвали это стихотворение?</w:t>
      </w:r>
    </w:p>
    <w:p w:rsidR="00F65FA3" w:rsidRPr="00412EFA" w:rsidRDefault="00F65FA3" w:rsidP="00F65F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EFA">
        <w:rPr>
          <w:rFonts w:ascii="Times New Roman" w:hAnsi="Times New Roman" w:cs="Times New Roman"/>
          <w:b/>
          <w:sz w:val="24"/>
          <w:szCs w:val="24"/>
        </w:rPr>
        <w:t>Критерии оценивания (60 баллов):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Задание оценивается по следующим позициям, каждая в отдел</w:t>
      </w:r>
      <w:r w:rsidR="00412EFA">
        <w:rPr>
          <w:rFonts w:ascii="Times New Roman" w:hAnsi="Times New Roman" w:cs="Times New Roman"/>
          <w:sz w:val="24"/>
          <w:szCs w:val="24"/>
        </w:rPr>
        <w:t xml:space="preserve">ьности по </w:t>
      </w:r>
      <w:proofErr w:type="spellStart"/>
      <w:r w:rsidR="00412EFA">
        <w:rPr>
          <w:rFonts w:ascii="Times New Roman" w:hAnsi="Times New Roman" w:cs="Times New Roman"/>
          <w:sz w:val="24"/>
          <w:szCs w:val="24"/>
        </w:rPr>
        <w:t>шестибалльной</w:t>
      </w:r>
      <w:proofErr w:type="spellEnd"/>
      <w:r w:rsidR="00412EFA">
        <w:rPr>
          <w:rFonts w:ascii="Times New Roman" w:hAnsi="Times New Roman" w:cs="Times New Roman"/>
          <w:sz w:val="24"/>
          <w:szCs w:val="24"/>
        </w:rPr>
        <w:t xml:space="preserve"> системе: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1.</w:t>
      </w:r>
      <w:r w:rsidRPr="00112FFF">
        <w:rPr>
          <w:rFonts w:ascii="Times New Roman" w:hAnsi="Times New Roman" w:cs="Times New Roman"/>
          <w:sz w:val="24"/>
          <w:szCs w:val="24"/>
        </w:rPr>
        <w:tab/>
        <w:t>Целостное прочтение произ</w:t>
      </w:r>
      <w:r w:rsidR="00412EFA">
        <w:rPr>
          <w:rFonts w:ascii="Times New Roman" w:hAnsi="Times New Roman" w:cs="Times New Roman"/>
          <w:sz w:val="24"/>
          <w:szCs w:val="24"/>
        </w:rPr>
        <w:t>ведения и читательский кругозор</w:t>
      </w:r>
    </w:p>
    <w:p w:rsidR="00112FFF" w:rsidRPr="00112FFF" w:rsidRDefault="00412EFA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Цельность, стройность работы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3.</w:t>
      </w:r>
      <w:r w:rsidRPr="00112FFF">
        <w:rPr>
          <w:rFonts w:ascii="Times New Roman" w:hAnsi="Times New Roman" w:cs="Times New Roman"/>
          <w:sz w:val="24"/>
          <w:szCs w:val="24"/>
        </w:rPr>
        <w:tab/>
        <w:t>Понимание задания и умение рабо</w:t>
      </w:r>
      <w:r w:rsidR="00412EFA">
        <w:rPr>
          <w:rFonts w:ascii="Times New Roman" w:hAnsi="Times New Roman" w:cs="Times New Roman"/>
          <w:sz w:val="24"/>
          <w:szCs w:val="24"/>
        </w:rPr>
        <w:t>тать в предложенном направлении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4.</w:t>
      </w:r>
      <w:r w:rsidRPr="00112FFF">
        <w:rPr>
          <w:rFonts w:ascii="Times New Roman" w:hAnsi="Times New Roman" w:cs="Times New Roman"/>
          <w:sz w:val="24"/>
          <w:szCs w:val="24"/>
        </w:rPr>
        <w:tab/>
        <w:t xml:space="preserve">Адекватность и точность выбора средств </w:t>
      </w:r>
      <w:r w:rsidR="00412EFA">
        <w:rPr>
          <w:rFonts w:ascii="Times New Roman" w:hAnsi="Times New Roman" w:cs="Times New Roman"/>
          <w:sz w:val="24"/>
          <w:szCs w:val="24"/>
        </w:rPr>
        <w:t>для выражения собственной мысли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5.</w:t>
      </w:r>
      <w:r w:rsidRPr="00112FFF">
        <w:rPr>
          <w:rFonts w:ascii="Times New Roman" w:hAnsi="Times New Roman" w:cs="Times New Roman"/>
          <w:sz w:val="24"/>
          <w:szCs w:val="24"/>
        </w:rPr>
        <w:tab/>
        <w:t>Умение приводить для до</w:t>
      </w:r>
      <w:r w:rsidR="00412EFA">
        <w:rPr>
          <w:rFonts w:ascii="Times New Roman" w:hAnsi="Times New Roman" w:cs="Times New Roman"/>
          <w:sz w:val="24"/>
          <w:szCs w:val="24"/>
        </w:rPr>
        <w:t>казательства текст произведения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6.</w:t>
      </w:r>
      <w:r w:rsidRPr="00112FFF">
        <w:rPr>
          <w:rFonts w:ascii="Times New Roman" w:hAnsi="Times New Roman" w:cs="Times New Roman"/>
          <w:sz w:val="24"/>
          <w:szCs w:val="24"/>
        </w:rPr>
        <w:tab/>
        <w:t>И</w:t>
      </w:r>
      <w:r w:rsidR="00412EFA">
        <w:rPr>
          <w:rFonts w:ascii="Times New Roman" w:hAnsi="Times New Roman" w:cs="Times New Roman"/>
          <w:sz w:val="24"/>
          <w:szCs w:val="24"/>
        </w:rPr>
        <w:t>спользование фонового материала</w:t>
      </w:r>
    </w:p>
    <w:p w:rsidR="00112FFF" w:rsidRPr="00112FFF" w:rsidRDefault="00112FFF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7.</w:t>
      </w:r>
      <w:r w:rsidRPr="00112FFF">
        <w:rPr>
          <w:rFonts w:ascii="Times New Roman" w:hAnsi="Times New Roman" w:cs="Times New Roman"/>
          <w:sz w:val="24"/>
          <w:szCs w:val="24"/>
        </w:rPr>
        <w:tab/>
        <w:t>Умение и</w:t>
      </w:r>
      <w:r w:rsidR="00412EFA">
        <w:rPr>
          <w:rFonts w:ascii="Times New Roman" w:hAnsi="Times New Roman" w:cs="Times New Roman"/>
          <w:sz w:val="24"/>
          <w:szCs w:val="24"/>
        </w:rPr>
        <w:t>спользовать риторические приемы</w:t>
      </w:r>
    </w:p>
    <w:p w:rsidR="00112FFF" w:rsidRPr="00112FFF" w:rsidRDefault="00412EFA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Богатство речи</w:t>
      </w:r>
    </w:p>
    <w:p w:rsidR="00112FFF" w:rsidRPr="00112FFF" w:rsidRDefault="00412EFA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Оригинальность работы</w:t>
      </w:r>
    </w:p>
    <w:p w:rsidR="00F65FA3" w:rsidRDefault="00412EFA" w:rsidP="00112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  <w:t>Общая грамотность</w:t>
      </w:r>
    </w:p>
    <w:p w:rsidR="00361690" w:rsidRPr="00361690" w:rsidRDefault="00412EFA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361690" w:rsidRPr="00361690">
        <w:rPr>
          <w:rFonts w:ascii="Times New Roman" w:hAnsi="Times New Roman" w:cs="Times New Roman"/>
          <w:b/>
          <w:sz w:val="24"/>
          <w:szCs w:val="24"/>
        </w:rPr>
        <w:t>. Творческое задание.</w:t>
      </w:r>
      <w:r w:rsidR="00361690" w:rsidRPr="00361690">
        <w:rPr>
          <w:rFonts w:ascii="Times New Roman" w:hAnsi="Times New Roman" w:cs="Times New Roman"/>
          <w:sz w:val="24"/>
          <w:szCs w:val="24"/>
        </w:rPr>
        <w:t xml:space="preserve"> «Путеводитель по стране литературных героев»</w:t>
      </w:r>
    </w:p>
    <w:p w:rsidR="00361690" w:rsidRPr="00361690" w:rsidRDefault="00361690" w:rsidP="00412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Любому путешественнику по неизвестной стране нужен путеводитель – чтобы понимать, куда можно поехать, что интересного увидеть. Однако путеводители нужны не только для реально существующих стран, но и для воображаемых.</w:t>
      </w:r>
    </w:p>
    <w:p w:rsidR="00361690" w:rsidRPr="00361690" w:rsidRDefault="00361690" w:rsidP="00412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lastRenderedPageBreak/>
        <w:t>Создайте путеводитель по вымышленной стране литературных героев.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690">
        <w:rPr>
          <w:rFonts w:ascii="Times New Roman" w:hAnsi="Times New Roman" w:cs="Times New Roman"/>
          <w:sz w:val="24"/>
          <w:szCs w:val="24"/>
        </w:rPr>
        <w:t>Придумайте название страны. Продумайте, каких героев вы выберете (</w:t>
      </w:r>
      <w:r w:rsidRPr="00361690">
        <w:rPr>
          <w:rFonts w:ascii="Times New Roman" w:hAnsi="Times New Roman" w:cs="Times New Roman"/>
          <w:sz w:val="24"/>
          <w:szCs w:val="24"/>
          <w:u w:val="single"/>
        </w:rPr>
        <w:t>не более 5 персонажей!</w:t>
      </w:r>
      <w:r w:rsidRPr="00361690">
        <w:rPr>
          <w:rFonts w:ascii="Times New Roman" w:hAnsi="Times New Roman" w:cs="Times New Roman"/>
          <w:sz w:val="24"/>
          <w:szCs w:val="24"/>
        </w:rPr>
        <w:t>) и в какие места их поселите; расскажите об этих героях: портрет, речь, характер/черты характера; его отношение к людям, своему делу и отношение к герою других персонажей; описание предметов быта, жилища, одежды, условий жизни как средств самовыражения героя; что объединяет этих героев как жителей общей для них страны; какие достопримечательности (</w:t>
      </w:r>
      <w:r w:rsidRPr="00361690">
        <w:rPr>
          <w:rFonts w:ascii="Times New Roman" w:hAnsi="Times New Roman" w:cs="Times New Roman"/>
          <w:sz w:val="24"/>
          <w:szCs w:val="24"/>
          <w:u w:val="single"/>
        </w:rPr>
        <w:t>только литературные!</w:t>
      </w:r>
      <w:r w:rsidRPr="00361690">
        <w:rPr>
          <w:rFonts w:ascii="Times New Roman" w:hAnsi="Times New Roman" w:cs="Times New Roman"/>
          <w:sz w:val="24"/>
          <w:szCs w:val="24"/>
        </w:rPr>
        <w:t>) окружают их. Разработайте возможный маршрут для читателя с краткими советами путешественнику.</w:t>
      </w:r>
    </w:p>
    <w:p w:rsidR="00361690" w:rsidRPr="00522CE8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CE8">
        <w:rPr>
          <w:rFonts w:ascii="Times New Roman" w:hAnsi="Times New Roman" w:cs="Times New Roman"/>
          <w:b/>
          <w:sz w:val="24"/>
          <w:szCs w:val="24"/>
        </w:rPr>
        <w:t>Критерии оценивания (40 баллов):</w:t>
      </w:r>
    </w:p>
    <w:p w:rsidR="00361690" w:rsidRPr="00280467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1. Обоснованность и оригинальность выбора персонажа, умение сопоставить его с</w:t>
      </w:r>
      <w:r>
        <w:rPr>
          <w:rFonts w:ascii="Times New Roman" w:hAnsi="Times New Roman" w:cs="Times New Roman"/>
          <w:sz w:val="24"/>
          <w:szCs w:val="24"/>
        </w:rPr>
        <w:t xml:space="preserve"> другими героями – </w:t>
      </w:r>
      <w:r w:rsidRPr="00522CE8">
        <w:rPr>
          <w:rFonts w:ascii="Times New Roman" w:hAnsi="Times New Roman" w:cs="Times New Roman"/>
          <w:b/>
          <w:sz w:val="24"/>
          <w:szCs w:val="24"/>
        </w:rPr>
        <w:t>8 баллов</w:t>
      </w:r>
      <w:r w:rsidRPr="00522CE8">
        <w:rPr>
          <w:rFonts w:ascii="Times New Roman" w:hAnsi="Times New Roman" w:cs="Times New Roman"/>
          <w:sz w:val="24"/>
          <w:szCs w:val="24"/>
        </w:rPr>
        <w:t>;</w:t>
      </w:r>
    </w:p>
    <w:p w:rsidR="00361690" w:rsidRPr="00522CE8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2. Характеристика литературных героев (указание на его портрет, речь,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характер/черты характера персонажа; его отношение к другим героям, своему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делу и отношение к герою других персонажей; описание предметов быта,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жилища, одежды, условий жизни ка</w:t>
      </w:r>
      <w:r>
        <w:rPr>
          <w:rFonts w:ascii="Times New Roman" w:hAnsi="Times New Roman" w:cs="Times New Roman"/>
          <w:sz w:val="24"/>
          <w:szCs w:val="24"/>
        </w:rPr>
        <w:t xml:space="preserve">к средств самовыражения героя) </w:t>
      </w:r>
      <w:r w:rsidRPr="00280467">
        <w:rPr>
          <w:rFonts w:ascii="Times New Roman" w:hAnsi="Times New Roman" w:cs="Times New Roman"/>
          <w:sz w:val="24"/>
          <w:szCs w:val="24"/>
        </w:rPr>
        <w:t>баллов: по 2 балла за характеристику каждого героя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22CE8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522CE8">
        <w:rPr>
          <w:rFonts w:ascii="Times New Roman" w:hAnsi="Times New Roman" w:cs="Times New Roman"/>
          <w:sz w:val="24"/>
          <w:szCs w:val="24"/>
        </w:rPr>
        <w:t>;</w:t>
      </w:r>
    </w:p>
    <w:p w:rsidR="00361690" w:rsidRPr="00522CE8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3. Соб</w:t>
      </w:r>
      <w:r>
        <w:rPr>
          <w:rFonts w:ascii="Times New Roman" w:hAnsi="Times New Roman" w:cs="Times New Roman"/>
          <w:sz w:val="24"/>
          <w:szCs w:val="24"/>
        </w:rPr>
        <w:t xml:space="preserve">людение требованиям жанра – </w:t>
      </w:r>
      <w:r w:rsidRPr="00522CE8">
        <w:rPr>
          <w:rFonts w:ascii="Times New Roman" w:hAnsi="Times New Roman" w:cs="Times New Roman"/>
          <w:b/>
          <w:sz w:val="24"/>
          <w:szCs w:val="24"/>
        </w:rPr>
        <w:t>8 баллов</w:t>
      </w:r>
      <w:r w:rsidRPr="00522CE8">
        <w:rPr>
          <w:rFonts w:ascii="Times New Roman" w:hAnsi="Times New Roman" w:cs="Times New Roman"/>
          <w:sz w:val="24"/>
          <w:szCs w:val="24"/>
        </w:rPr>
        <w:t>;</w:t>
      </w:r>
    </w:p>
    <w:p w:rsidR="00361690" w:rsidRPr="00522CE8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E8">
        <w:rPr>
          <w:rFonts w:ascii="Times New Roman" w:hAnsi="Times New Roman" w:cs="Times New Roman"/>
          <w:sz w:val="24"/>
          <w:szCs w:val="24"/>
        </w:rPr>
        <w:t>4</w:t>
      </w:r>
      <w:r w:rsidR="0054765E" w:rsidRPr="00522CE8">
        <w:rPr>
          <w:rFonts w:ascii="Times New Roman" w:hAnsi="Times New Roman" w:cs="Times New Roman"/>
          <w:sz w:val="24"/>
          <w:szCs w:val="24"/>
        </w:rPr>
        <w:t xml:space="preserve">. Логика подачи материала – </w:t>
      </w:r>
      <w:r w:rsidR="0054765E" w:rsidRPr="00522CE8">
        <w:rPr>
          <w:rFonts w:ascii="Times New Roman" w:hAnsi="Times New Roman" w:cs="Times New Roman"/>
          <w:b/>
          <w:sz w:val="24"/>
          <w:szCs w:val="24"/>
        </w:rPr>
        <w:t>7</w:t>
      </w:r>
      <w:r w:rsidRPr="00522CE8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522CE8">
        <w:rPr>
          <w:rFonts w:ascii="Times New Roman" w:hAnsi="Times New Roman" w:cs="Times New Roman"/>
          <w:sz w:val="24"/>
          <w:szCs w:val="24"/>
        </w:rPr>
        <w:t>;</w:t>
      </w:r>
    </w:p>
    <w:p w:rsidR="00361690" w:rsidRPr="00522CE8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E8">
        <w:rPr>
          <w:rFonts w:ascii="Times New Roman" w:hAnsi="Times New Roman" w:cs="Times New Roman"/>
          <w:sz w:val="24"/>
          <w:szCs w:val="24"/>
        </w:rPr>
        <w:t>5. Речевое оформ</w:t>
      </w:r>
      <w:r w:rsidR="0054765E" w:rsidRPr="00522CE8">
        <w:rPr>
          <w:rFonts w:ascii="Times New Roman" w:hAnsi="Times New Roman" w:cs="Times New Roman"/>
          <w:sz w:val="24"/>
          <w:szCs w:val="24"/>
        </w:rPr>
        <w:t xml:space="preserve">ление собственного текста – </w:t>
      </w:r>
      <w:r w:rsidR="0054765E" w:rsidRPr="00522CE8">
        <w:rPr>
          <w:rFonts w:ascii="Times New Roman" w:hAnsi="Times New Roman" w:cs="Times New Roman"/>
          <w:b/>
          <w:sz w:val="24"/>
          <w:szCs w:val="24"/>
        </w:rPr>
        <w:t>7</w:t>
      </w:r>
      <w:r w:rsidRPr="00522CE8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361690" w:rsidRPr="00522CE8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22CE8">
        <w:rPr>
          <w:rFonts w:ascii="Times New Roman" w:hAnsi="Times New Roman" w:cs="Times New Roman"/>
          <w:i/>
          <w:sz w:val="24"/>
          <w:szCs w:val="24"/>
          <w:u w:val="single"/>
        </w:rPr>
        <w:t>Дополнительная информация</w:t>
      </w:r>
      <w:r w:rsidR="00522CE8" w:rsidRPr="00522CE8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361690" w:rsidRPr="00280467" w:rsidRDefault="00361690" w:rsidP="00522C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Путеводитель является текстом, который призван сформировать образ страны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смоделировать определенную реальность в сознании читателя. Путеводители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используются для лучшего ориентирования в незнакомой местности,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составляются так, чтобы оказать должный эффект на читателя, заинтересовать,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вызвать желание посетить ту или иную страну. В путеводителях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содержаться также культурологическая информация, которая призвана расширить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представления и фоновые знания адресата.</w:t>
      </w:r>
    </w:p>
    <w:p w:rsidR="00361690" w:rsidRPr="00280467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Композиция путеводителя часто подчинена рекомендуемым маршрутам осмотра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достопримечательностей описываемой местности. Автор путеводителя отбирает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объекты, компонует их, конструирует маршрут движения так, чтобы обозначить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свою позицию и не обмануть ожидания аудитории, уже имеющей некоторые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представления о посещаемой стране.</w:t>
      </w:r>
    </w:p>
    <w:p w:rsidR="00361690" w:rsidRPr="00280467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Приёмы, используемые для продуктивного воздействия путеводителя:</w:t>
      </w:r>
    </w:p>
    <w:p w:rsidR="00361690" w:rsidRPr="00280467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1) в тексте путеводителя выделяется та местность, которая достойна обозрения.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То есть, указывают на наиболее привлекательные объекты (красивые пейзажи,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проспекты, площади, монументы и т.д.);</w:t>
      </w:r>
    </w:p>
    <w:p w:rsidR="00361690" w:rsidRPr="00280467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2) авторы путеводителей, предполагая, что читатель не располагает всей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информацией об определенной стране или городе, приводят факты, служащие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привлечением туристов;</w:t>
      </w:r>
    </w:p>
    <w:p w:rsidR="00361690" w:rsidRPr="00125B8C" w:rsidRDefault="00361690" w:rsidP="00361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467">
        <w:rPr>
          <w:rFonts w:ascii="Times New Roman" w:hAnsi="Times New Roman" w:cs="Times New Roman"/>
          <w:sz w:val="24"/>
          <w:szCs w:val="24"/>
        </w:rPr>
        <w:t>3) читателю предоставляют информацию под определенным углом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(литературным), используя различн</w:t>
      </w:r>
      <w:r>
        <w:rPr>
          <w:rFonts w:ascii="Times New Roman" w:hAnsi="Times New Roman" w:cs="Times New Roman"/>
          <w:sz w:val="24"/>
          <w:szCs w:val="24"/>
        </w:rPr>
        <w:t>ые приемы (ссылки на художественные</w:t>
      </w:r>
      <w:r w:rsidRPr="00280467">
        <w:rPr>
          <w:rFonts w:ascii="Times New Roman" w:hAnsi="Times New Roman" w:cs="Times New Roman"/>
          <w:sz w:val="24"/>
          <w:szCs w:val="24"/>
        </w:rPr>
        <w:t xml:space="preserve"> произведения,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467">
        <w:rPr>
          <w:rFonts w:ascii="Times New Roman" w:hAnsi="Times New Roman" w:cs="Times New Roman"/>
          <w:sz w:val="24"/>
          <w:szCs w:val="24"/>
        </w:rPr>
        <w:t>другие источники, цитирование текста).</w:t>
      </w:r>
    </w:p>
    <w:sectPr w:rsidR="00361690" w:rsidRPr="00125B8C" w:rsidSect="004D7C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94" w:rsidRDefault="00EE6294" w:rsidP="00361690">
      <w:pPr>
        <w:spacing w:after="0" w:line="240" w:lineRule="auto"/>
      </w:pPr>
      <w:r>
        <w:separator/>
      </w:r>
    </w:p>
  </w:endnote>
  <w:endnote w:type="continuationSeparator" w:id="0">
    <w:p w:rsidR="00EE6294" w:rsidRDefault="00EE6294" w:rsidP="00361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94" w:rsidRDefault="00EE6294" w:rsidP="00361690">
      <w:pPr>
        <w:spacing w:after="0" w:line="240" w:lineRule="auto"/>
      </w:pPr>
      <w:r>
        <w:separator/>
      </w:r>
    </w:p>
  </w:footnote>
  <w:footnote w:type="continuationSeparator" w:id="0">
    <w:p w:rsidR="00EE6294" w:rsidRDefault="00EE6294" w:rsidP="00361690">
      <w:pPr>
        <w:spacing w:after="0" w:line="240" w:lineRule="auto"/>
      </w:pPr>
      <w:r>
        <w:continuationSeparator/>
      </w:r>
    </w:p>
  </w:footnote>
  <w:footnote w:id="1">
    <w:p w:rsidR="00361690" w:rsidRDefault="00361690" w:rsidP="00361690">
      <w:pPr>
        <w:pStyle w:val="a4"/>
      </w:pPr>
      <w:r>
        <w:rPr>
          <w:rStyle w:val="a6"/>
        </w:rPr>
        <w:footnoteRef/>
      </w:r>
      <w:r>
        <w:t xml:space="preserve"> Дмитрий Дмитриевич Минаев - </w:t>
      </w:r>
      <w:r w:rsidRPr="00125B8C">
        <w:t>поэт-сатирик и переводчик, журналист, критик</w:t>
      </w:r>
      <w:r>
        <w:t xml:space="preserve"> </w:t>
      </w:r>
      <w:r>
        <w:rPr>
          <w:lang w:val="en-US"/>
        </w:rPr>
        <w:t>XIX</w:t>
      </w:r>
      <w:r>
        <w:t xml:space="preserve"> века</w:t>
      </w:r>
      <w:r w:rsidRPr="00125B8C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72F"/>
    <w:multiLevelType w:val="hybridMultilevel"/>
    <w:tmpl w:val="96BE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31"/>
    <w:rsid w:val="00112FFF"/>
    <w:rsid w:val="001E04F8"/>
    <w:rsid w:val="00361690"/>
    <w:rsid w:val="00412EFA"/>
    <w:rsid w:val="004D7C29"/>
    <w:rsid w:val="00522CE8"/>
    <w:rsid w:val="0054765E"/>
    <w:rsid w:val="005E548B"/>
    <w:rsid w:val="007E4F30"/>
    <w:rsid w:val="00A00D6F"/>
    <w:rsid w:val="00CC685B"/>
    <w:rsid w:val="00D1326F"/>
    <w:rsid w:val="00E11631"/>
    <w:rsid w:val="00EE6294"/>
    <w:rsid w:val="00F6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3DB04-1ED8-4908-8EA9-EF48263A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616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616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61690"/>
    <w:rPr>
      <w:vertAlign w:val="superscript"/>
    </w:rPr>
  </w:style>
  <w:style w:type="paragraph" w:styleId="a7">
    <w:name w:val="List Paragraph"/>
    <w:basedOn w:val="a"/>
    <w:uiPriority w:val="34"/>
    <w:qFormat/>
    <w:rsid w:val="003616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D7C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7C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8</cp:revision>
  <cp:lastPrinted>2022-11-15T10:54:00Z</cp:lastPrinted>
  <dcterms:created xsi:type="dcterms:W3CDTF">2022-11-04T14:23:00Z</dcterms:created>
  <dcterms:modified xsi:type="dcterms:W3CDTF">2022-11-15T10:54:00Z</dcterms:modified>
</cp:coreProperties>
</file>